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0873C" w14:textId="50BCFDBB" w:rsidR="00693B29" w:rsidRPr="00F44E1C" w:rsidRDefault="00C53D30" w:rsidP="00C53D30">
      <w:pPr>
        <w:jc w:val="center"/>
        <w:rPr>
          <w:rFonts w:ascii="Arial" w:hAnsi="Arial" w:cs="Arial"/>
        </w:rPr>
      </w:pPr>
      <w:r w:rsidRPr="00F44E1C">
        <w:rPr>
          <w:rFonts w:ascii="Arial" w:hAnsi="Arial" w:cs="Arial"/>
        </w:rPr>
        <w:t>AITHBANK BOD</w:t>
      </w:r>
    </w:p>
    <w:p w14:paraId="36ED5540" w14:textId="68877C07" w:rsidR="00C53D30" w:rsidRPr="00F44E1C" w:rsidRDefault="00C53D30" w:rsidP="00C53D30">
      <w:pPr>
        <w:rPr>
          <w:rFonts w:ascii="Arial" w:hAnsi="Arial" w:cs="Arial"/>
        </w:rPr>
      </w:pPr>
      <w:r w:rsidRPr="00F44E1C">
        <w:rPr>
          <w:rFonts w:ascii="Arial" w:hAnsi="Arial" w:cs="Arial"/>
        </w:rPr>
        <w:t xml:space="preserve">Fetlar Community Association has taken over the running of the Aithbank Bod for the 2025 season.   If you would like to book e-mail </w:t>
      </w:r>
      <w:hyperlink r:id="rId4" w:history="1">
        <w:r w:rsidRPr="00F44E1C">
          <w:rPr>
            <w:rStyle w:val="Hyperlink"/>
            <w:rFonts w:ascii="Arial" w:hAnsi="Arial" w:cs="Arial"/>
          </w:rPr>
          <w:t>FetlarHall@outlook.com</w:t>
        </w:r>
      </w:hyperlink>
      <w:r w:rsidR="00F44E1C" w:rsidRPr="00F44E1C">
        <w:rPr>
          <w:rFonts w:ascii="Arial" w:hAnsi="Arial" w:cs="Arial"/>
        </w:rPr>
        <w:t xml:space="preserve"> or</w:t>
      </w:r>
      <w:r w:rsidR="00B65E43">
        <w:rPr>
          <w:rFonts w:ascii="Arial" w:hAnsi="Arial" w:cs="Arial"/>
        </w:rPr>
        <w:t xml:space="preserve"> call 07976 714289.</w:t>
      </w:r>
    </w:p>
    <w:p w14:paraId="1E4D1D0E" w14:textId="594502DA" w:rsidR="00C53D30" w:rsidRPr="00F44E1C" w:rsidRDefault="00C53D30" w:rsidP="00C53D30">
      <w:pPr>
        <w:rPr>
          <w:rFonts w:ascii="Arial" w:hAnsi="Arial" w:cs="Arial"/>
        </w:rPr>
      </w:pPr>
      <w:r w:rsidRPr="00F44E1C">
        <w:rPr>
          <w:rFonts w:ascii="Arial" w:hAnsi="Arial" w:cs="Arial"/>
        </w:rPr>
        <w:t>The Bod is camping with a roof and walls so it has very limited facilities.  There are two bedrooms:</w:t>
      </w:r>
    </w:p>
    <w:p w14:paraId="486D7ADC" w14:textId="50B1E2AD" w:rsidR="00C53D30" w:rsidRPr="00F44E1C" w:rsidRDefault="00C53D30" w:rsidP="00C53D30">
      <w:pPr>
        <w:rPr>
          <w:rFonts w:ascii="Arial" w:hAnsi="Arial" w:cs="Arial"/>
        </w:rPr>
      </w:pPr>
      <w:r w:rsidRPr="00F44E1C">
        <w:rPr>
          <w:rFonts w:ascii="Arial" w:hAnsi="Arial" w:cs="Arial"/>
        </w:rPr>
        <w:t>Room 1 has two x bunk beds.  Photo below.</w:t>
      </w:r>
    </w:p>
    <w:p w14:paraId="7C461701" w14:textId="6CF90D6B" w:rsidR="00C53D30" w:rsidRDefault="00B65E43" w:rsidP="00C53D30">
      <w:r>
        <w:t xml:space="preserve">                                  </w:t>
      </w:r>
      <w:r w:rsidR="00C53D30">
        <w:rPr>
          <w:noProof/>
          <w14:ligatures w14:val="standardContextual"/>
        </w:rPr>
        <w:drawing>
          <wp:inline distT="0" distB="0" distL="0" distR="0" wp14:anchorId="0BC4B8A9" wp14:editId="60CE9605">
            <wp:extent cx="2810510" cy="2298700"/>
            <wp:effectExtent l="0" t="0" r="8890" b="6350"/>
            <wp:docPr id="279664784" name="Picture 2" descr="A bunk bed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64784" name="Picture 2" descr="A bunk bed in a room&#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0510" cy="2298700"/>
                    </a:xfrm>
                    <a:prstGeom prst="rect">
                      <a:avLst/>
                    </a:prstGeom>
                  </pic:spPr>
                </pic:pic>
              </a:graphicData>
            </a:graphic>
          </wp:inline>
        </w:drawing>
      </w:r>
    </w:p>
    <w:p w14:paraId="1BC87314" w14:textId="0A3124D3" w:rsidR="00C53D30" w:rsidRPr="00F44E1C" w:rsidRDefault="00C53D30" w:rsidP="00C53D30">
      <w:pPr>
        <w:rPr>
          <w:rFonts w:ascii="Arial" w:hAnsi="Arial" w:cs="Arial"/>
        </w:rPr>
      </w:pPr>
      <w:r w:rsidRPr="00F44E1C">
        <w:rPr>
          <w:rFonts w:ascii="Arial" w:hAnsi="Arial" w:cs="Arial"/>
        </w:rPr>
        <w:t>Room 2 has two bunk beds and one box bed.  Photo below.</w:t>
      </w:r>
    </w:p>
    <w:p w14:paraId="4425FCD4" w14:textId="48CD61E3" w:rsidR="00C53D30" w:rsidRDefault="00B65E43" w:rsidP="00C53D30">
      <w:r>
        <w:t xml:space="preserve">                                 </w:t>
      </w:r>
      <w:r w:rsidR="00C53D30">
        <w:rPr>
          <w:noProof/>
          <w14:ligatures w14:val="standardContextual"/>
        </w:rPr>
        <w:drawing>
          <wp:inline distT="0" distB="0" distL="0" distR="0" wp14:anchorId="71B5CCDB" wp14:editId="11BA73CB">
            <wp:extent cx="2514600" cy="2032000"/>
            <wp:effectExtent l="0" t="0" r="0" b="6350"/>
            <wp:docPr id="1005060655" name="Picture 3" descr="A bunk bed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0655" name="Picture 3" descr="A bunk bed in a room&#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0" cy="2032000"/>
                    </a:xfrm>
                    <a:prstGeom prst="rect">
                      <a:avLst/>
                    </a:prstGeom>
                  </pic:spPr>
                </pic:pic>
              </a:graphicData>
            </a:graphic>
          </wp:inline>
        </w:drawing>
      </w:r>
    </w:p>
    <w:p w14:paraId="592B7A6A" w14:textId="1C8985A0" w:rsidR="00C53D30" w:rsidRPr="00F44E1C" w:rsidRDefault="00C53D30" w:rsidP="00C53D30">
      <w:pPr>
        <w:rPr>
          <w:rFonts w:ascii="Arial" w:hAnsi="Arial" w:cs="Arial"/>
        </w:rPr>
      </w:pPr>
      <w:r w:rsidRPr="00F44E1C">
        <w:rPr>
          <w:rFonts w:ascii="Arial" w:hAnsi="Arial" w:cs="Arial"/>
        </w:rPr>
        <w:t>As you can see, all beds have a mattress but nothing else so you will need to bring your own bedding.</w:t>
      </w:r>
    </w:p>
    <w:p w14:paraId="165188F6" w14:textId="6B2886C6" w:rsidR="00C53D30" w:rsidRPr="00F44E1C" w:rsidRDefault="00C53D30" w:rsidP="00C53D30">
      <w:pPr>
        <w:rPr>
          <w:rFonts w:ascii="Arial" w:hAnsi="Arial" w:cs="Arial"/>
        </w:rPr>
      </w:pPr>
      <w:r w:rsidRPr="00F44E1C">
        <w:rPr>
          <w:rFonts w:ascii="Arial" w:hAnsi="Arial" w:cs="Arial"/>
        </w:rPr>
        <w:t>The living room downstairs has limited furniture and a fire (which is the only heating provided).  You can purchase peat from the shop.  Photo below.</w:t>
      </w:r>
    </w:p>
    <w:p w14:paraId="65E421C2" w14:textId="4E372101" w:rsidR="00C53D30" w:rsidRDefault="00B65E43" w:rsidP="00C53D30">
      <w:r>
        <w:rPr>
          <w:noProof/>
          <w14:ligatures w14:val="standardContextual"/>
        </w:rPr>
        <w:t xml:space="preserve">                          </w:t>
      </w:r>
      <w:r w:rsidR="00C53D30">
        <w:rPr>
          <w:noProof/>
          <w14:ligatures w14:val="standardContextual"/>
        </w:rPr>
        <w:drawing>
          <wp:inline distT="0" distB="0" distL="0" distR="0" wp14:anchorId="4FD07A47" wp14:editId="779F667A">
            <wp:extent cx="2762250" cy="1835150"/>
            <wp:effectExtent l="0" t="0" r="0" b="0"/>
            <wp:docPr id="2036915748" name="Picture 7" descr="A fireplac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15748" name="Picture 7" descr="A fireplace in a room&#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1835150"/>
                    </a:xfrm>
                    <a:prstGeom prst="rect">
                      <a:avLst/>
                    </a:prstGeom>
                  </pic:spPr>
                </pic:pic>
              </a:graphicData>
            </a:graphic>
          </wp:inline>
        </w:drawing>
      </w:r>
    </w:p>
    <w:p w14:paraId="59CBFB3E" w14:textId="1CBB3710" w:rsidR="00C53D30" w:rsidRPr="00F44E1C" w:rsidRDefault="00C53D30" w:rsidP="00C53D30">
      <w:pPr>
        <w:rPr>
          <w:rFonts w:ascii="Arial" w:hAnsi="Arial" w:cs="Arial"/>
        </w:rPr>
      </w:pPr>
      <w:r w:rsidRPr="00F44E1C">
        <w:rPr>
          <w:rFonts w:ascii="Arial" w:hAnsi="Arial" w:cs="Arial"/>
        </w:rPr>
        <w:lastRenderedPageBreak/>
        <w:t>The kitchen has a kettle, an electric ring and</w:t>
      </w:r>
      <w:r w:rsidR="00F44E1C" w:rsidRPr="00F44E1C">
        <w:rPr>
          <w:rFonts w:ascii="Arial" w:hAnsi="Arial" w:cs="Arial"/>
        </w:rPr>
        <w:t xml:space="preserve"> limited</w:t>
      </w:r>
      <w:r w:rsidRPr="00F44E1C">
        <w:rPr>
          <w:rFonts w:ascii="Arial" w:hAnsi="Arial" w:cs="Arial"/>
        </w:rPr>
        <w:t xml:space="preserve"> crockery and cutlery.  Photo</w:t>
      </w:r>
      <w:r w:rsidR="00B65E43">
        <w:rPr>
          <w:rFonts w:ascii="Arial" w:hAnsi="Arial" w:cs="Arial"/>
        </w:rPr>
        <w:t xml:space="preserve"> </w:t>
      </w:r>
      <w:r w:rsidRPr="00F44E1C">
        <w:rPr>
          <w:rFonts w:ascii="Arial" w:hAnsi="Arial" w:cs="Arial"/>
        </w:rPr>
        <w:t>below.</w:t>
      </w:r>
    </w:p>
    <w:p w14:paraId="0B73C1EB" w14:textId="6FFB13AE" w:rsidR="00C53D30" w:rsidRDefault="00B65E43" w:rsidP="00C53D30">
      <w:r>
        <w:t xml:space="preserve">                                         </w:t>
      </w:r>
      <w:r w:rsidR="00F44E1C">
        <w:rPr>
          <w:noProof/>
          <w14:ligatures w14:val="standardContextual"/>
        </w:rPr>
        <w:drawing>
          <wp:inline distT="0" distB="0" distL="0" distR="0" wp14:anchorId="2F5F1672" wp14:editId="7457B92F">
            <wp:extent cx="2565400" cy="2406650"/>
            <wp:effectExtent l="0" t="0" r="6350" b="0"/>
            <wp:docPr id="1510153384" name="Picture 9" descr="A kitchen with a sink and a wooden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53384" name="Picture 9" descr="A kitchen with a sink and a wooden wall&#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5400" cy="2406650"/>
                    </a:xfrm>
                    <a:prstGeom prst="rect">
                      <a:avLst/>
                    </a:prstGeom>
                  </pic:spPr>
                </pic:pic>
              </a:graphicData>
            </a:graphic>
          </wp:inline>
        </w:drawing>
      </w:r>
    </w:p>
    <w:p w14:paraId="0CFFBED5" w14:textId="135D24AA" w:rsidR="00F44E1C" w:rsidRPr="00F44E1C" w:rsidRDefault="00F44E1C" w:rsidP="00C53D30">
      <w:pPr>
        <w:rPr>
          <w:rFonts w:ascii="Arial" w:hAnsi="Arial" w:cs="Arial"/>
        </w:rPr>
      </w:pPr>
      <w:r w:rsidRPr="00F44E1C">
        <w:rPr>
          <w:rFonts w:ascii="Arial" w:hAnsi="Arial" w:cs="Arial"/>
        </w:rPr>
        <w:t>Toilet and washing facilities are in the adjacent byre building.  There are two toilets and two showers.  Hot water is available but you will need to prime the electric meter (in the cupboard in the kitchen) with £1 or £2 coins before turning on the hot water switch (in the kitchen – labelled).</w:t>
      </w:r>
    </w:p>
    <w:p w14:paraId="75CD72AC" w14:textId="21A10252" w:rsidR="00F44E1C" w:rsidRPr="00F44E1C" w:rsidRDefault="00F44E1C" w:rsidP="00C53D30">
      <w:pPr>
        <w:rPr>
          <w:rFonts w:ascii="Arial" w:hAnsi="Arial" w:cs="Arial"/>
        </w:rPr>
      </w:pPr>
      <w:r w:rsidRPr="00F44E1C">
        <w:rPr>
          <w:rFonts w:ascii="Arial" w:hAnsi="Arial" w:cs="Arial"/>
        </w:rPr>
        <w:t>The cost is £20 per bed per night or £60 per night for Room 1, £40 per night for Room 2, £100 per night to hire the entire Bod.</w:t>
      </w:r>
    </w:p>
    <w:p w14:paraId="6E412A7E" w14:textId="79304E41" w:rsidR="00F44E1C" w:rsidRPr="00F44E1C" w:rsidRDefault="00F44E1C" w:rsidP="00C53D30">
      <w:pPr>
        <w:rPr>
          <w:rFonts w:ascii="Arial" w:hAnsi="Arial" w:cs="Arial"/>
        </w:rPr>
      </w:pPr>
      <w:r w:rsidRPr="00F44E1C">
        <w:rPr>
          <w:rFonts w:ascii="Arial" w:hAnsi="Arial" w:cs="Arial"/>
        </w:rPr>
        <w:t>We cannot guarantee that the Bod will be cleaned after each visitor has left; it is up to all visitors to keep the Bod clean and tidy.  There is a mop, brush and dustpan and brush in the porch.</w:t>
      </w:r>
    </w:p>
    <w:p w14:paraId="5695585D" w14:textId="77777777" w:rsidR="00F44E1C" w:rsidRPr="00F44E1C" w:rsidRDefault="00F44E1C" w:rsidP="00C53D30">
      <w:pPr>
        <w:rPr>
          <w:rFonts w:ascii="Arial" w:hAnsi="Arial" w:cs="Arial"/>
        </w:rPr>
      </w:pPr>
    </w:p>
    <w:sectPr w:rsidR="00F44E1C" w:rsidRPr="00F44E1C" w:rsidSect="00C53D3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30"/>
    <w:rsid w:val="00004ABA"/>
    <w:rsid w:val="002767D3"/>
    <w:rsid w:val="004C3770"/>
    <w:rsid w:val="00693B29"/>
    <w:rsid w:val="00B65E43"/>
    <w:rsid w:val="00C53D30"/>
    <w:rsid w:val="00C5438B"/>
    <w:rsid w:val="00F44E1C"/>
    <w:rsid w:val="00F61C2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873C"/>
  <w15:chartTrackingRefBased/>
  <w15:docId w15:val="{8C5666D0-AAF2-4F33-80F4-0446824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70"/>
    <w:rPr>
      <w:rFonts w:ascii="Times New Roman" w:hAnsi="Times New Roman"/>
      <w:kern w:val="0"/>
      <w:sz w:val="24"/>
      <w14:ligatures w14:val="none"/>
    </w:rPr>
  </w:style>
  <w:style w:type="paragraph" w:styleId="Heading1">
    <w:name w:val="heading 1"/>
    <w:basedOn w:val="Normal"/>
    <w:next w:val="Normal"/>
    <w:link w:val="Heading1Char"/>
    <w:uiPriority w:val="9"/>
    <w:qFormat/>
    <w:rsid w:val="00C53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D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D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53D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53D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3D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3D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3D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D30"/>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C53D30"/>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53D30"/>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53D30"/>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C53D30"/>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C53D30"/>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53D30"/>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53D30"/>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53D30"/>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C53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D3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53D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D3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53D30"/>
    <w:pPr>
      <w:spacing w:before="160"/>
      <w:jc w:val="center"/>
    </w:pPr>
    <w:rPr>
      <w:i/>
      <w:iCs/>
      <w:color w:val="404040" w:themeColor="text1" w:themeTint="BF"/>
    </w:rPr>
  </w:style>
  <w:style w:type="character" w:customStyle="1" w:styleId="QuoteChar">
    <w:name w:val="Quote Char"/>
    <w:basedOn w:val="DefaultParagraphFont"/>
    <w:link w:val="Quote"/>
    <w:uiPriority w:val="29"/>
    <w:rsid w:val="00C53D30"/>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C53D30"/>
    <w:pPr>
      <w:ind w:left="720"/>
      <w:contextualSpacing/>
    </w:pPr>
  </w:style>
  <w:style w:type="character" w:styleId="IntenseEmphasis">
    <w:name w:val="Intense Emphasis"/>
    <w:basedOn w:val="DefaultParagraphFont"/>
    <w:uiPriority w:val="21"/>
    <w:qFormat/>
    <w:rsid w:val="00C53D30"/>
    <w:rPr>
      <w:i/>
      <w:iCs/>
      <w:color w:val="0F4761" w:themeColor="accent1" w:themeShade="BF"/>
    </w:rPr>
  </w:style>
  <w:style w:type="paragraph" w:styleId="IntenseQuote">
    <w:name w:val="Intense Quote"/>
    <w:basedOn w:val="Normal"/>
    <w:next w:val="Normal"/>
    <w:link w:val="IntenseQuoteChar"/>
    <w:uiPriority w:val="30"/>
    <w:qFormat/>
    <w:rsid w:val="00C53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D30"/>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C53D30"/>
    <w:rPr>
      <w:b/>
      <w:bCs/>
      <w:smallCaps/>
      <w:color w:val="0F4761" w:themeColor="accent1" w:themeShade="BF"/>
      <w:spacing w:val="5"/>
    </w:rPr>
  </w:style>
  <w:style w:type="character" w:styleId="Hyperlink">
    <w:name w:val="Hyperlink"/>
    <w:basedOn w:val="DefaultParagraphFont"/>
    <w:uiPriority w:val="99"/>
    <w:unhideWhenUsed/>
    <w:rsid w:val="00C53D30"/>
    <w:rPr>
      <w:color w:val="467886" w:themeColor="hyperlink"/>
      <w:u w:val="single"/>
    </w:rPr>
  </w:style>
  <w:style w:type="character" w:styleId="UnresolvedMention">
    <w:name w:val="Unresolved Mention"/>
    <w:basedOn w:val="DefaultParagraphFont"/>
    <w:uiPriority w:val="99"/>
    <w:semiHidden/>
    <w:unhideWhenUsed/>
    <w:rsid w:val="00C5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FetlarHall@outlook.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Bellis</dc:creator>
  <cp:keywords/>
  <dc:description/>
  <cp:lastModifiedBy>Juliet Bellis</cp:lastModifiedBy>
  <cp:revision>2</cp:revision>
  <dcterms:created xsi:type="dcterms:W3CDTF">2025-04-18T16:38:00Z</dcterms:created>
  <dcterms:modified xsi:type="dcterms:W3CDTF">2025-04-19T08:20:00Z</dcterms:modified>
</cp:coreProperties>
</file>